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7575B" w14:textId="77777777" w:rsidR="00825522" w:rsidRPr="00825522" w:rsidRDefault="00825522" w:rsidP="00825522">
      <w:pPr>
        <w:pBdr>
          <w:bottom w:val="single" w:sz="12" w:space="1" w:color="auto"/>
        </w:pBdr>
        <w:spacing w:after="0" w:line="240" w:lineRule="auto"/>
        <w:jc w:val="both"/>
        <w:rPr>
          <w:b/>
        </w:rPr>
      </w:pPr>
      <w:r>
        <w:rPr>
          <w:rFonts w:ascii="Calibri" w:hAnsi="Calibri"/>
          <w:b/>
        </w:rPr>
        <w:t xml:space="preserve">Μαρία Νάνου, </w:t>
      </w:r>
      <w:r w:rsidRPr="00825522">
        <w:rPr>
          <w:rFonts w:ascii="Calibri" w:hAnsi="Calibri"/>
        </w:rPr>
        <w:t xml:space="preserve">ΜΑ Ιστορίας Βυζαντινής Τέχνης, </w:t>
      </w:r>
      <w:r w:rsidRPr="00825522">
        <w:t>Διευθύντρια</w:t>
      </w:r>
      <w:r w:rsidRPr="00825522">
        <w:rPr>
          <w:b/>
        </w:rPr>
        <w:t xml:space="preserve"> </w:t>
      </w:r>
      <w:r w:rsidRPr="00825522">
        <w:rPr>
          <w:rFonts w:cs="Times New Roman"/>
        </w:rPr>
        <w:t>του Τομέα Έρευνας, Διαχείρισης και Συντήρησης Βυζαντινών και Μεταβυζαντινών Μνημείων και Κειμηλίων της Ακαδημίας Θεολογικών Σπουδών Βόλου</w:t>
      </w:r>
    </w:p>
    <w:p w14:paraId="482F14FA" w14:textId="77777777" w:rsidR="00825522" w:rsidRDefault="00825522" w:rsidP="00E2090F">
      <w:pPr>
        <w:pBdr>
          <w:bottom w:val="single" w:sz="12" w:space="1" w:color="auto"/>
        </w:pBdr>
        <w:spacing w:line="360" w:lineRule="auto"/>
        <w:jc w:val="both"/>
        <w:rPr>
          <w:rFonts w:ascii="Calibri" w:hAnsi="Calibri"/>
          <w:b/>
        </w:rPr>
      </w:pPr>
    </w:p>
    <w:p w14:paraId="51448945" w14:textId="77777777" w:rsidR="00825522" w:rsidRDefault="0052661A" w:rsidP="0085308E">
      <w:pPr>
        <w:pBdr>
          <w:bottom w:val="single" w:sz="12" w:space="1" w:color="auto"/>
        </w:pBdr>
        <w:spacing w:after="0" w:line="360" w:lineRule="auto"/>
        <w:jc w:val="center"/>
        <w:rPr>
          <w:rFonts w:ascii="Calibri" w:hAnsi="Calibri"/>
          <w:b/>
        </w:rPr>
      </w:pPr>
      <w:bookmarkStart w:id="0" w:name="_GoBack"/>
      <w:bookmarkEnd w:id="0"/>
      <w:r w:rsidRPr="0052661A">
        <w:rPr>
          <w:rFonts w:ascii="Calibri" w:hAnsi="Calibri"/>
          <w:b/>
        </w:rPr>
        <w:t>Η μονή Σουρβιάς στο Πήλιο: ιστορία-τέχνη και η μαρτυρία των επιγραφών</w:t>
      </w:r>
      <w:r w:rsidR="00825522">
        <w:rPr>
          <w:rFonts w:ascii="Calibri" w:hAnsi="Calibri"/>
          <w:b/>
        </w:rPr>
        <w:t xml:space="preserve"> (Περίληψη)</w:t>
      </w:r>
    </w:p>
    <w:p w14:paraId="4D52FCB9" w14:textId="77777777" w:rsidR="00825522" w:rsidRPr="0052661A" w:rsidRDefault="00825522" w:rsidP="0085308E">
      <w:pPr>
        <w:pBdr>
          <w:bottom w:val="single" w:sz="12" w:space="1" w:color="auto"/>
        </w:pBdr>
        <w:spacing w:after="0" w:line="360" w:lineRule="auto"/>
        <w:jc w:val="both"/>
        <w:rPr>
          <w:rFonts w:ascii="Calibri" w:hAnsi="Calibri"/>
          <w:b/>
        </w:rPr>
      </w:pPr>
    </w:p>
    <w:p w14:paraId="03B62B30" w14:textId="77777777" w:rsidR="00E17ADA" w:rsidRDefault="00E2090F" w:rsidP="00E2090F">
      <w:pPr>
        <w:pBdr>
          <w:bottom w:val="single" w:sz="12" w:space="1" w:color="auto"/>
        </w:pBdr>
        <w:spacing w:line="360" w:lineRule="auto"/>
        <w:jc w:val="both"/>
        <w:rPr>
          <w:rFonts w:ascii="Calibri" w:hAnsi="Calibri"/>
        </w:rPr>
      </w:pPr>
      <w:r w:rsidRPr="00E2090F">
        <w:rPr>
          <w:rFonts w:ascii="Calibri" w:hAnsi="Calibri"/>
        </w:rPr>
        <w:t>Βορειοδυτικά της Μακρινίτσας Πηλίου, στην τοποθεσία Λέσιανη, βρίσκεται η πατριαρχική και σταυροπηγιακή μονή της Αγίας Τριάδος, επονομαζόμενη και Μονή «Σουρβιάς». Στα αγιολογικά κείμενα η ίδρυση της Μονής συνδέθηκε με το όνομα του αγίου Διονυσίου του εν Ολύμπω, η δράση του οποίου -σύμφωνα με τους βιογράφους του- τοποθετείται στο πρώτο μισό του 16</w:t>
      </w:r>
      <w:r w:rsidRPr="00E2090F">
        <w:rPr>
          <w:rFonts w:ascii="Calibri" w:hAnsi="Calibri"/>
          <w:vertAlign w:val="superscript"/>
        </w:rPr>
        <w:t>ου</w:t>
      </w:r>
      <w:r w:rsidRPr="00E2090F">
        <w:rPr>
          <w:rFonts w:ascii="Calibri" w:hAnsi="Calibri"/>
        </w:rPr>
        <w:t xml:space="preserve"> αιώνα. Η μελέτη των χρονολογικών δεδομένων της ζωής του αγίου επιτρέπει να τοποθετήσουμε την ίδρυση της μονής μετά το 1535, περίοδο κατά την οποία ο άγιος ανοικοδομεί το ομώνυμο μοναστήρι του Ολύμπου και πριν την κοίμησή του το 1541. Κατά το 17</w:t>
      </w:r>
      <w:r w:rsidRPr="00E2090F">
        <w:rPr>
          <w:rFonts w:ascii="Calibri" w:hAnsi="Calibri"/>
          <w:vertAlign w:val="superscript"/>
        </w:rPr>
        <w:t>ο</w:t>
      </w:r>
      <w:r w:rsidRPr="00E2090F">
        <w:rPr>
          <w:rFonts w:ascii="Calibri" w:hAnsi="Calibri"/>
        </w:rPr>
        <w:t xml:space="preserve"> αιώνα η μοναστική κοινότητα της «Σουρβιάς» διανύει περίοδο ακμής, όπως επιβεβαιώνουν η ανέγερση του σημερινού καθολικού το 1627, η τοιχογράφησή του μεταξύ των ετών 1627 και 1631/32, αλλά και η σταδιακή διαμόρφωση της φρουριακής μορφής του συγκροτήματος στα χρόνια που ακολουθούν. Η ανακοίνωση εστιάζει στην αποκατάσταση της ιστορίας της μονής μέσα από τη μαρτυρία των επιγραφών, καθώς και στη συμβολή τους στην ανίχνευση των καλλιτεχνικών συνεργείων που ανέλαβαν την ανοικοδόμηση και ιστόρηση του νέου καθολικού κατά το 17</w:t>
      </w:r>
      <w:r w:rsidRPr="00E2090F">
        <w:rPr>
          <w:rFonts w:ascii="Calibri" w:hAnsi="Calibri"/>
          <w:vertAlign w:val="superscript"/>
        </w:rPr>
        <w:t>ου</w:t>
      </w:r>
      <w:r w:rsidRPr="00E2090F">
        <w:rPr>
          <w:rFonts w:ascii="Calibri" w:hAnsi="Calibri"/>
        </w:rPr>
        <w:t xml:space="preserve"> αιώνα. </w:t>
      </w:r>
    </w:p>
    <w:p w14:paraId="7EA38C14" w14:textId="77777777" w:rsidR="00E2090F" w:rsidRDefault="00E2090F" w:rsidP="00E2090F">
      <w:pPr>
        <w:pBdr>
          <w:bottom w:val="single" w:sz="12" w:space="1" w:color="auto"/>
        </w:pBdr>
        <w:spacing w:line="360" w:lineRule="auto"/>
        <w:rPr>
          <w:rFonts w:ascii="Calibri" w:hAnsi="Calibri"/>
        </w:rPr>
      </w:pPr>
    </w:p>
    <w:sectPr w:rsidR="00E2090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70"/>
    <w:rsid w:val="00264C70"/>
    <w:rsid w:val="0052661A"/>
    <w:rsid w:val="00825522"/>
    <w:rsid w:val="0085308E"/>
    <w:rsid w:val="00E17ADA"/>
    <w:rsid w:val="00E2090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2BF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210</Words>
  <Characters>1197</Characters>
  <Application>Microsoft Macintosh Word</Application>
  <DocSecurity>0</DocSecurity>
  <Lines>20</Lines>
  <Paragraphs>4</Paragraphs>
  <ScaleCrop>false</ScaleCrop>
  <Company>Hewlett-Packard</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Μαρία Νάνου</dc:creator>
  <cp:keywords/>
  <dc:description/>
  <cp:lastModifiedBy>Panteleimon Kalaitzidis</cp:lastModifiedBy>
  <cp:revision>5</cp:revision>
  <dcterms:created xsi:type="dcterms:W3CDTF">2017-10-24T10:16:00Z</dcterms:created>
  <dcterms:modified xsi:type="dcterms:W3CDTF">2017-10-24T19:45:00Z</dcterms:modified>
</cp:coreProperties>
</file>